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AEC3" w14:textId="11A2A129" w:rsidR="00010D4E" w:rsidRPr="00576697" w:rsidRDefault="00DF699F" w:rsidP="00DF699F">
      <w:pPr>
        <w:pStyle w:val="berschrift1"/>
        <w:rPr>
          <w:rFonts w:ascii="Segoe UI Black" w:hAnsi="Segoe UI Black"/>
          <w:color w:val="auto"/>
          <w:sz w:val="28"/>
          <w:szCs w:val="28"/>
        </w:rPr>
      </w:pPr>
      <w:r w:rsidRPr="00576697">
        <w:rPr>
          <w:rFonts w:ascii="Segoe UI Black" w:hAnsi="Segoe UI Black"/>
          <w:color w:val="auto"/>
          <w:sz w:val="28"/>
          <w:szCs w:val="28"/>
        </w:rPr>
        <w:t>Wo beginnt Gewalt, und welche Formen von Gewalt gegen Kinder gibt es?</w:t>
      </w:r>
    </w:p>
    <w:p w14:paraId="01BD22F1" w14:textId="4FF233CB" w:rsidR="004B48A4" w:rsidRPr="00DF699F" w:rsidRDefault="004B48A4">
      <w:pPr>
        <w:rPr>
          <w:rFonts w:ascii="Segoe UI" w:hAnsi="Segoe UI" w:cs="Segoe UI"/>
          <w:b/>
          <w:bCs/>
          <w:sz w:val="32"/>
          <w:szCs w:val="32"/>
        </w:rPr>
      </w:pPr>
    </w:p>
    <w:p w14:paraId="0AB3C070" w14:textId="77777777" w:rsidR="004B48A4" w:rsidRPr="004B48A4" w:rsidRDefault="004B48A4" w:rsidP="004B48A4">
      <w:pPr>
        <w:rPr>
          <w:rFonts w:ascii="Segoe UI" w:hAnsi="Segoe UI" w:cs="Segoe UI"/>
        </w:rPr>
      </w:pPr>
      <w:r w:rsidRPr="004B48A4">
        <w:rPr>
          <w:rFonts w:ascii="Segoe UI" w:hAnsi="Segoe UI" w:cs="Segoe UI"/>
          <w:b/>
          <w:bCs/>
        </w:rPr>
        <w:t xml:space="preserve">Körperliche Gewalt: </w:t>
      </w:r>
      <w:r w:rsidRPr="004B48A4">
        <w:rPr>
          <w:rFonts w:ascii="Segoe UI" w:hAnsi="Segoe UI" w:cs="Segoe UI"/>
        </w:rPr>
        <w:t>Schütteln, Schlagen (auch mit Gegenständen), Treten, Festbinden, Einsperren, Würgen, Verbrennen, Verbrühen, Verkühlen, Vergiften</w:t>
      </w:r>
    </w:p>
    <w:p w14:paraId="2CEA3E43" w14:textId="7AE40D0C" w:rsidR="004B48A4" w:rsidRPr="004B48A4" w:rsidRDefault="004B48A4" w:rsidP="004B48A4">
      <w:pPr>
        <w:rPr>
          <w:rFonts w:ascii="Segoe UI" w:hAnsi="Segoe UI" w:cs="Segoe UI"/>
        </w:rPr>
      </w:pPr>
      <w:r w:rsidRPr="004B48A4">
        <w:rPr>
          <w:rFonts w:ascii="Segoe UI" w:hAnsi="Segoe UI" w:cs="Segoe UI"/>
          <w:b/>
          <w:bCs/>
        </w:rPr>
        <w:t xml:space="preserve">Seelische Gewalt: </w:t>
      </w:r>
      <w:r w:rsidRPr="004B48A4">
        <w:rPr>
          <w:rFonts w:ascii="Segoe UI" w:hAnsi="Segoe UI" w:cs="Segoe UI"/>
        </w:rPr>
        <w:t xml:space="preserve">Beschämen, Bloßstellen, Entwürdigen, Erniedrigen, Anschreien, </w:t>
      </w:r>
      <w:r w:rsidRPr="00DF699F">
        <w:rPr>
          <w:rFonts w:ascii="Segoe UI" w:hAnsi="Segoe UI" w:cs="Segoe UI"/>
        </w:rPr>
        <w:t>Beleidigen</w:t>
      </w:r>
      <w:r w:rsidRPr="004B48A4">
        <w:rPr>
          <w:rFonts w:ascii="Segoe UI" w:hAnsi="Segoe UI" w:cs="Segoe UI"/>
        </w:rPr>
        <w:t>, Angst machen, Bedrohen, Erpressen, Überfordern, Ignorieren</w:t>
      </w:r>
    </w:p>
    <w:p w14:paraId="3163654F" w14:textId="77777777" w:rsidR="004B48A4" w:rsidRPr="004B48A4" w:rsidRDefault="004B48A4" w:rsidP="004B48A4">
      <w:pPr>
        <w:rPr>
          <w:rFonts w:ascii="Segoe UI" w:hAnsi="Segoe UI" w:cs="Segoe UI"/>
        </w:rPr>
      </w:pPr>
      <w:r w:rsidRPr="004B48A4">
        <w:rPr>
          <w:rFonts w:ascii="Segoe UI" w:hAnsi="Segoe UI" w:cs="Segoe UI"/>
          <w:b/>
          <w:bCs/>
        </w:rPr>
        <w:t xml:space="preserve">Vernachlässigung: </w:t>
      </w:r>
      <w:r w:rsidRPr="004B48A4">
        <w:rPr>
          <w:rFonts w:ascii="Segoe UI" w:hAnsi="Segoe UI" w:cs="Segoe UI"/>
        </w:rPr>
        <w:t>Unzureichende Befriedigung körperlicher Bedürfnisse, Verweigerung notwendiger medizinischer Versorgung, Vernachlässigung der Aufsichtspflicht, Mangel an Anregung und/oder emotionalem Austausch</w:t>
      </w:r>
    </w:p>
    <w:p w14:paraId="4D3260CA" w14:textId="5BEC5377" w:rsidR="004B48A4" w:rsidRPr="004B48A4" w:rsidRDefault="004B48A4" w:rsidP="004B48A4">
      <w:pPr>
        <w:rPr>
          <w:rFonts w:ascii="Segoe UI" w:hAnsi="Segoe UI" w:cs="Segoe UI"/>
        </w:rPr>
      </w:pPr>
      <w:r w:rsidRPr="004B48A4">
        <w:rPr>
          <w:rFonts w:ascii="Segoe UI" w:hAnsi="Segoe UI" w:cs="Segoe UI"/>
          <w:b/>
          <w:bCs/>
        </w:rPr>
        <w:t xml:space="preserve">Sexualisierte Gewalt/ sexueller Missbrauch: </w:t>
      </w:r>
      <w:r w:rsidRPr="004B48A4">
        <w:rPr>
          <w:rFonts w:ascii="Segoe UI" w:hAnsi="Segoe UI" w:cs="Segoe UI"/>
        </w:rPr>
        <w:t xml:space="preserve">Erzwingen körperlicher Nähe, sexuelle Stimulation des Kindes, </w:t>
      </w:r>
      <w:proofErr w:type="spellStart"/>
      <w:r w:rsidRPr="004B48A4">
        <w:rPr>
          <w:rFonts w:ascii="Segoe UI" w:hAnsi="Segoe UI" w:cs="Segoe UI"/>
        </w:rPr>
        <w:t>Vornehmenlassen</w:t>
      </w:r>
      <w:proofErr w:type="spellEnd"/>
      <w:r w:rsidRPr="004B48A4">
        <w:rPr>
          <w:rFonts w:ascii="Segoe UI" w:hAnsi="Segoe UI" w:cs="Segoe UI"/>
        </w:rPr>
        <w:t xml:space="preserve"> sexueller Handlungen an dem/ </w:t>
      </w:r>
      <w:proofErr w:type="gramStart"/>
      <w:r w:rsidRPr="004B48A4">
        <w:rPr>
          <w:rFonts w:ascii="Segoe UI" w:hAnsi="Segoe UI" w:cs="Segoe UI"/>
        </w:rPr>
        <w:t xml:space="preserve">an der </w:t>
      </w:r>
      <w:proofErr w:type="spellStart"/>
      <w:r w:rsidRPr="004B48A4">
        <w:rPr>
          <w:rFonts w:ascii="Segoe UI" w:hAnsi="Segoe UI" w:cs="Segoe UI"/>
        </w:rPr>
        <w:t>Täter</w:t>
      </w:r>
      <w:proofErr w:type="gramEnd"/>
      <w:r w:rsidRPr="004B48A4">
        <w:rPr>
          <w:rFonts w:ascii="Segoe UI" w:hAnsi="Segoe UI" w:cs="Segoe UI"/>
        </w:rPr>
        <w:t>:in</w:t>
      </w:r>
      <w:proofErr w:type="spellEnd"/>
      <w:r w:rsidRPr="004B48A4">
        <w:rPr>
          <w:rFonts w:ascii="Segoe UI" w:hAnsi="Segoe UI" w:cs="Segoe UI"/>
        </w:rPr>
        <w:t xml:space="preserve"> durch ein Kind, Vergewaltigung, Aufforderung an </w:t>
      </w:r>
      <w:r w:rsidR="00EC5033" w:rsidRPr="004B48A4">
        <w:rPr>
          <w:rFonts w:ascii="Segoe UI" w:hAnsi="Segoe UI" w:cs="Segoe UI"/>
        </w:rPr>
        <w:t>das</w:t>
      </w:r>
      <w:r w:rsidRPr="004B48A4">
        <w:rPr>
          <w:rFonts w:ascii="Segoe UI" w:hAnsi="Segoe UI" w:cs="Segoe UI"/>
        </w:rPr>
        <w:t xml:space="preserve"> Kind, sexuelle Posen einzunehmen, Vorzeigen pornografischer Abbildungen, Ausbeutung des Kindes durch Prostitution</w:t>
      </w:r>
    </w:p>
    <w:p w14:paraId="19B9CE17" w14:textId="08B4AA2F" w:rsidR="004B48A4" w:rsidRPr="00DF699F" w:rsidRDefault="004B48A4">
      <w:pPr>
        <w:rPr>
          <w:rFonts w:ascii="Segoe UI" w:hAnsi="Segoe UI" w:cs="Segoe UI"/>
        </w:rPr>
      </w:pPr>
    </w:p>
    <w:p w14:paraId="43B33E7C" w14:textId="3EA9C243" w:rsidR="004B48A4" w:rsidRPr="00DF699F" w:rsidRDefault="004B48A4">
      <w:pPr>
        <w:rPr>
          <w:rFonts w:ascii="Segoe UI" w:hAnsi="Segoe UI" w:cs="Segoe UI"/>
          <w:sz w:val="28"/>
          <w:szCs w:val="28"/>
        </w:rPr>
      </w:pPr>
      <w:r w:rsidRPr="00DF699F">
        <w:rPr>
          <w:rFonts w:ascii="Segoe UI" w:hAnsi="Segoe UI" w:cs="Segoe UI"/>
          <w:b/>
          <w:bCs/>
          <w:sz w:val="28"/>
          <w:szCs w:val="28"/>
        </w:rPr>
        <w:t>Grenzverletzung und Übergriffe</w:t>
      </w:r>
    </w:p>
    <w:p w14:paraId="32E5AAD3" w14:textId="5817A285" w:rsidR="004B48A4" w:rsidRPr="004B48A4" w:rsidRDefault="004B48A4" w:rsidP="004B48A4">
      <w:pPr>
        <w:rPr>
          <w:rFonts w:ascii="Segoe UI" w:hAnsi="Segoe UI" w:cs="Segoe UI"/>
        </w:rPr>
      </w:pPr>
      <w:r w:rsidRPr="004B48A4">
        <w:rPr>
          <w:rFonts w:ascii="Segoe UI" w:hAnsi="Segoe UI" w:cs="Segoe UI"/>
          <w:b/>
          <w:bCs/>
        </w:rPr>
        <w:t>Grenzüberschreitung und Grenzverletzungen</w:t>
      </w:r>
    </w:p>
    <w:p w14:paraId="2FD725BD" w14:textId="77777777" w:rsidR="004B48A4" w:rsidRPr="004B48A4" w:rsidRDefault="004B48A4" w:rsidP="004B48A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Alle Äußerungen und Handlungen, die eine Grenze beim Gegenüber überschreiten</w:t>
      </w:r>
    </w:p>
    <w:p w14:paraId="6BCF8944" w14:textId="1D896C31" w:rsidR="004B48A4" w:rsidRDefault="004B48A4" w:rsidP="004B48A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Unreflektiertes Verhalten</w:t>
      </w:r>
      <w:r w:rsidR="003A1D71">
        <w:rPr>
          <w:rFonts w:ascii="Segoe UI" w:hAnsi="Segoe UI" w:cs="Segoe UI"/>
        </w:rPr>
        <w:t>, aus der Grundhaltung/Erziehungskonzept der pädagogischen Fachkraft heraus</w:t>
      </w:r>
    </w:p>
    <w:p w14:paraId="13D1EC18" w14:textId="77777777" w:rsidR="004B48A4" w:rsidRPr="004B48A4" w:rsidRDefault="004B48A4" w:rsidP="004B48A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Kindliche Grenzen werden nicht akzeptiert</w:t>
      </w:r>
    </w:p>
    <w:p w14:paraId="299638B6" w14:textId="3AEA5222" w:rsidR="004B48A4" w:rsidRDefault="004B48A4" w:rsidP="00DF699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Unbeabsichtigt, unbewusst, keine konkrete Absicht</w:t>
      </w:r>
    </w:p>
    <w:p w14:paraId="4A5DBF43" w14:textId="65BA29E8" w:rsidR="003A1D71" w:rsidRDefault="003A1D71" w:rsidP="00576697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Lassen sich im Alltag nicht immer vermeiden</w:t>
      </w:r>
    </w:p>
    <w:p w14:paraId="7A4AB85A" w14:textId="77777777" w:rsidR="004B48A4" w:rsidRPr="004B48A4" w:rsidRDefault="004B48A4" w:rsidP="004B48A4">
      <w:pPr>
        <w:rPr>
          <w:rFonts w:ascii="Segoe UI" w:hAnsi="Segoe UI" w:cs="Segoe UI"/>
          <w:i/>
          <w:iCs/>
        </w:rPr>
      </w:pPr>
      <w:r w:rsidRPr="004B48A4">
        <w:rPr>
          <w:rFonts w:ascii="Segoe UI" w:hAnsi="Segoe UI" w:cs="Segoe UI"/>
          <w:i/>
          <w:iCs/>
        </w:rPr>
        <w:t>Formen</w:t>
      </w:r>
    </w:p>
    <w:p w14:paraId="1F8F3EB9" w14:textId="77777777" w:rsidR="004B48A4" w:rsidRPr="004B48A4" w:rsidRDefault="004B48A4" w:rsidP="004B48A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 w:rsidRPr="00FE4A15">
        <w:rPr>
          <w:rFonts w:ascii="Segoe UI" w:hAnsi="Segoe UI" w:cs="Segoe UI"/>
          <w:b/>
          <w:bCs/>
        </w:rPr>
        <w:t>Körperlich</w:t>
      </w:r>
      <w:r w:rsidRPr="004B48A4">
        <w:rPr>
          <w:rFonts w:ascii="Segoe UI" w:hAnsi="Segoe UI" w:cs="Segoe UI"/>
        </w:rPr>
        <w:t>: ohne Ankündigung Mund/ Nase abwischen, Kind auf den Schoß ziehen, von hinten umarmen und hochheben…</w:t>
      </w:r>
    </w:p>
    <w:p w14:paraId="5565F395" w14:textId="77777777" w:rsidR="004B48A4" w:rsidRPr="004B48A4" w:rsidRDefault="004B48A4" w:rsidP="004B48A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 w:rsidRPr="00FE4A15">
        <w:rPr>
          <w:rFonts w:ascii="Segoe UI" w:hAnsi="Segoe UI" w:cs="Segoe UI"/>
          <w:b/>
          <w:bCs/>
        </w:rPr>
        <w:t>Verbal:</w:t>
      </w:r>
      <w:r w:rsidRPr="004B48A4">
        <w:rPr>
          <w:rFonts w:ascii="Segoe UI" w:hAnsi="Segoe UI" w:cs="Segoe UI"/>
        </w:rPr>
        <w:t xml:space="preserve"> abwertend über das Kind reden (auch in seinem Beisein), Ironie/ Sarkasmus</w:t>
      </w:r>
    </w:p>
    <w:p w14:paraId="433E73B2" w14:textId="77777777" w:rsidR="004B48A4" w:rsidRPr="004B48A4" w:rsidRDefault="004B48A4" w:rsidP="004B48A4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Segoe UI" w:hAnsi="Segoe UI" w:cs="Segoe UI"/>
        </w:rPr>
      </w:pPr>
      <w:r w:rsidRPr="00FE4A15">
        <w:rPr>
          <w:rFonts w:ascii="Segoe UI" w:hAnsi="Segoe UI" w:cs="Segoe UI"/>
          <w:b/>
          <w:bCs/>
        </w:rPr>
        <w:t>Nonverbal:</w:t>
      </w:r>
      <w:r w:rsidRPr="004B48A4">
        <w:rPr>
          <w:rFonts w:ascii="Segoe UI" w:hAnsi="Segoe UI" w:cs="Segoe UI"/>
        </w:rPr>
        <w:t xml:space="preserve"> abwertende Blicke, Augenkontakt vermeiden, abwenden, Kind ignorieren, stehen lassen …</w:t>
      </w:r>
    </w:p>
    <w:p w14:paraId="2BABE284" w14:textId="0B0B91B3" w:rsidR="004B48A4" w:rsidRPr="00DF699F" w:rsidRDefault="004B48A4">
      <w:pPr>
        <w:rPr>
          <w:rFonts w:ascii="Segoe UI" w:hAnsi="Segoe UI" w:cs="Segoe UI"/>
        </w:rPr>
      </w:pPr>
    </w:p>
    <w:p w14:paraId="769DBEA1" w14:textId="77777777" w:rsidR="003A1D71" w:rsidRDefault="003A1D71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479D1700" w14:textId="478C90D9" w:rsidR="004B48A4" w:rsidRPr="004B48A4" w:rsidRDefault="004B48A4" w:rsidP="004B48A4">
      <w:pPr>
        <w:rPr>
          <w:rFonts w:ascii="Segoe UI" w:hAnsi="Segoe UI" w:cs="Segoe UI"/>
        </w:rPr>
      </w:pPr>
      <w:r w:rsidRPr="004B48A4">
        <w:rPr>
          <w:rFonts w:ascii="Segoe UI" w:hAnsi="Segoe UI" w:cs="Segoe UI"/>
          <w:b/>
          <w:bCs/>
        </w:rPr>
        <w:lastRenderedPageBreak/>
        <w:t>Übergriffe</w:t>
      </w:r>
    </w:p>
    <w:p w14:paraId="708847F1" w14:textId="77777777" w:rsidR="004B48A4" w:rsidRPr="004B48A4" w:rsidRDefault="004B48A4" w:rsidP="004B48A4">
      <w:pPr>
        <w:numPr>
          <w:ilvl w:val="0"/>
          <w:numId w:val="3"/>
        </w:numPr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Beabsichtigte Äußerungen und Handlungen</w:t>
      </w:r>
    </w:p>
    <w:p w14:paraId="373CECCD" w14:textId="77777777" w:rsidR="004B48A4" w:rsidRPr="004B48A4" w:rsidRDefault="004B48A4" w:rsidP="004B48A4">
      <w:pPr>
        <w:numPr>
          <w:ilvl w:val="0"/>
          <w:numId w:val="3"/>
        </w:numPr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Bewusste Missachtung der Grenzen des Kindes</w:t>
      </w:r>
    </w:p>
    <w:p w14:paraId="37553EE1" w14:textId="77777777" w:rsidR="004B48A4" w:rsidRPr="004B48A4" w:rsidRDefault="004B48A4" w:rsidP="004B48A4">
      <w:pPr>
        <w:numPr>
          <w:ilvl w:val="0"/>
          <w:numId w:val="3"/>
        </w:numPr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Bewusste Missachtung der Regeln, gesellschaftlichen Normen und der fachlichen Konzeption</w:t>
      </w:r>
    </w:p>
    <w:p w14:paraId="3E25706A" w14:textId="14168C0C" w:rsidR="004B48A4" w:rsidRPr="00DF699F" w:rsidRDefault="004B48A4" w:rsidP="004B48A4">
      <w:pPr>
        <w:numPr>
          <w:ilvl w:val="0"/>
          <w:numId w:val="3"/>
        </w:numPr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Bewusst zum Nachteil des betroffenen Kindes</w:t>
      </w:r>
    </w:p>
    <w:p w14:paraId="03A6E437" w14:textId="7DA50107" w:rsidR="004B48A4" w:rsidRPr="004B48A4" w:rsidRDefault="004B48A4" w:rsidP="004B48A4">
      <w:pPr>
        <w:rPr>
          <w:rFonts w:ascii="Segoe UI" w:hAnsi="Segoe UI" w:cs="Segoe UI"/>
          <w:i/>
          <w:iCs/>
        </w:rPr>
      </w:pPr>
      <w:r w:rsidRPr="004B48A4">
        <w:rPr>
          <w:rFonts w:ascii="Segoe UI" w:hAnsi="Segoe UI" w:cs="Segoe UI"/>
          <w:i/>
          <w:iCs/>
        </w:rPr>
        <w:t>Formen</w:t>
      </w:r>
    </w:p>
    <w:p w14:paraId="348DB965" w14:textId="6AB20150" w:rsidR="004B48A4" w:rsidRPr="004B48A4" w:rsidRDefault="004B48A4" w:rsidP="004B48A4">
      <w:pPr>
        <w:numPr>
          <w:ilvl w:val="0"/>
          <w:numId w:val="4"/>
        </w:numPr>
        <w:rPr>
          <w:rFonts w:ascii="Segoe UI" w:hAnsi="Segoe UI" w:cs="Segoe UI"/>
        </w:rPr>
      </w:pPr>
      <w:r w:rsidRPr="00FE4A15">
        <w:rPr>
          <w:rFonts w:ascii="Segoe UI" w:hAnsi="Segoe UI" w:cs="Segoe UI"/>
          <w:b/>
          <w:bCs/>
        </w:rPr>
        <w:t>Körperlich</w:t>
      </w:r>
      <w:r w:rsidRPr="004B48A4">
        <w:rPr>
          <w:rFonts w:ascii="Segoe UI" w:hAnsi="Segoe UI" w:cs="Segoe UI"/>
        </w:rPr>
        <w:t>: Strafen – z. B. Kind so lange zum Sitzen zwingen, bis der Teller leer gegessen ist; der „heiße“ Stuhl, in der Ecke stehen lassen, aus dem Raum ausschließen</w:t>
      </w:r>
      <w:r w:rsidR="00576697">
        <w:rPr>
          <w:rFonts w:ascii="Segoe UI" w:hAnsi="Segoe UI" w:cs="Segoe UI"/>
        </w:rPr>
        <w:t>,</w:t>
      </w:r>
    </w:p>
    <w:p w14:paraId="3C0E1FFF" w14:textId="7543A1E3" w:rsidR="004B48A4" w:rsidRPr="004B48A4" w:rsidRDefault="004B48A4" w:rsidP="004B48A4">
      <w:pPr>
        <w:numPr>
          <w:ilvl w:val="0"/>
          <w:numId w:val="4"/>
        </w:numPr>
        <w:rPr>
          <w:rFonts w:ascii="Segoe UI" w:hAnsi="Segoe UI" w:cs="Segoe UI"/>
        </w:rPr>
      </w:pPr>
      <w:r w:rsidRPr="00FE4A15">
        <w:rPr>
          <w:rFonts w:ascii="Segoe UI" w:hAnsi="Segoe UI" w:cs="Segoe UI"/>
          <w:b/>
          <w:bCs/>
        </w:rPr>
        <w:t>Verbal</w:t>
      </w:r>
      <w:r w:rsidRPr="004B48A4">
        <w:rPr>
          <w:rFonts w:ascii="Segoe UI" w:hAnsi="Segoe UI" w:cs="Segoe UI"/>
        </w:rPr>
        <w:t>: das Kind bloßstellen, beschämen, beschimpfen, vor anderen lächerlich machen, auslachen, ausgrenzen</w:t>
      </w:r>
      <w:r w:rsidR="003A1D71">
        <w:rPr>
          <w:rFonts w:ascii="Segoe UI" w:hAnsi="Segoe UI" w:cs="Segoe UI"/>
        </w:rPr>
        <w:t>, unter Druck setzen, drohen</w:t>
      </w:r>
      <w:r w:rsidR="00576697">
        <w:rPr>
          <w:rFonts w:ascii="Segoe UI" w:hAnsi="Segoe UI" w:cs="Segoe UI"/>
        </w:rPr>
        <w:t>…</w:t>
      </w:r>
    </w:p>
    <w:p w14:paraId="2930E9EA" w14:textId="77777777" w:rsidR="003A1D71" w:rsidRDefault="004B48A4" w:rsidP="004B48A4">
      <w:pPr>
        <w:numPr>
          <w:ilvl w:val="0"/>
          <w:numId w:val="4"/>
        </w:numPr>
        <w:rPr>
          <w:rFonts w:ascii="Segoe UI" w:hAnsi="Segoe UI" w:cs="Segoe UI"/>
        </w:rPr>
      </w:pPr>
      <w:r w:rsidRPr="00FE4A15">
        <w:rPr>
          <w:rFonts w:ascii="Segoe UI" w:hAnsi="Segoe UI" w:cs="Segoe UI"/>
          <w:b/>
          <w:bCs/>
        </w:rPr>
        <w:t xml:space="preserve">Nonverbal: </w:t>
      </w:r>
      <w:r w:rsidRPr="004B48A4">
        <w:rPr>
          <w:rFonts w:ascii="Segoe UI" w:hAnsi="Segoe UI" w:cs="Segoe UI"/>
        </w:rPr>
        <w:t>körperliche Bedürfnisse ignorieren/ vernachlässigen,</w:t>
      </w:r>
      <w:r w:rsidR="003A1D71">
        <w:rPr>
          <w:rFonts w:ascii="Segoe UI" w:hAnsi="Segoe UI" w:cs="Segoe UI"/>
        </w:rPr>
        <w:t xml:space="preserve"> Kontaktwünsche/ Nähe vermeiden, Kind ignorieren, </w:t>
      </w:r>
    </w:p>
    <w:p w14:paraId="04EE5E58" w14:textId="7DC6D5D7" w:rsidR="004B48A4" w:rsidRPr="004B48A4" w:rsidRDefault="00FE4A15" w:rsidP="004B48A4">
      <w:pPr>
        <w:numPr>
          <w:ilvl w:val="0"/>
          <w:numId w:val="4"/>
        </w:numPr>
        <w:rPr>
          <w:rFonts w:ascii="Segoe UI" w:hAnsi="Segoe UI" w:cs="Segoe UI"/>
        </w:rPr>
      </w:pPr>
      <w:r w:rsidRPr="00FE4A15">
        <w:rPr>
          <w:rFonts w:ascii="Segoe UI" w:hAnsi="Segoe UI" w:cs="Segoe UI"/>
          <w:b/>
          <w:bCs/>
        </w:rPr>
        <w:t>Zuschreibungen/ Bias</w:t>
      </w:r>
      <w:r>
        <w:rPr>
          <w:rFonts w:ascii="Segoe UI" w:hAnsi="Segoe UI" w:cs="Segoe UI"/>
        </w:rPr>
        <w:br/>
        <w:t>Kognitive Verzerrung</w:t>
      </w:r>
      <w:r w:rsidR="003A1D7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„Sündenbock“, „wie Du mir, so ich Dir“, </w:t>
      </w:r>
      <w:r w:rsidR="003A1D71">
        <w:rPr>
          <w:rFonts w:ascii="Segoe UI" w:hAnsi="Segoe UI" w:cs="Segoe UI"/>
        </w:rPr>
        <w:t>„das macht das Kind mit Absicht, um mich zu ärgern“</w:t>
      </w:r>
    </w:p>
    <w:p w14:paraId="75C6F16F" w14:textId="77777777" w:rsidR="004B48A4" w:rsidRPr="00DF699F" w:rsidRDefault="004B48A4">
      <w:pPr>
        <w:rPr>
          <w:rFonts w:ascii="Segoe UI" w:hAnsi="Segoe UI" w:cs="Segoe UI"/>
          <w:b/>
          <w:bCs/>
        </w:rPr>
      </w:pPr>
    </w:p>
    <w:p w14:paraId="55E13766" w14:textId="58BA1510" w:rsidR="004B48A4" w:rsidRPr="00DF699F" w:rsidRDefault="004B48A4">
      <w:pPr>
        <w:rPr>
          <w:rFonts w:ascii="Segoe UI" w:hAnsi="Segoe UI" w:cs="Segoe UI"/>
          <w:b/>
          <w:bCs/>
        </w:rPr>
      </w:pPr>
      <w:r w:rsidRPr="00DF699F">
        <w:rPr>
          <w:rFonts w:ascii="Segoe UI" w:hAnsi="Segoe UI" w:cs="Segoe UI"/>
          <w:b/>
          <w:bCs/>
        </w:rPr>
        <w:t>Straftatbestände</w:t>
      </w:r>
    </w:p>
    <w:p w14:paraId="38C6D6CE" w14:textId="35BB5BBC" w:rsidR="004B48A4" w:rsidRPr="00DF699F" w:rsidRDefault="004B48A4" w:rsidP="004B48A4">
      <w:pPr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Kind schlagen, treten, schütteln, festhalten, einsperren/aussperren, sexuelle Übergriffe, bedrohen, Angst machen ….</w:t>
      </w:r>
    </w:p>
    <w:p w14:paraId="6FBB071F" w14:textId="750D2991" w:rsidR="004B48A4" w:rsidRPr="00DF699F" w:rsidRDefault="004B48A4" w:rsidP="004B48A4">
      <w:pPr>
        <w:rPr>
          <w:rFonts w:ascii="Segoe UI" w:hAnsi="Segoe UI" w:cs="Segoe UI"/>
        </w:rPr>
      </w:pPr>
    </w:p>
    <w:p w14:paraId="1500A2E1" w14:textId="5EDB841E" w:rsidR="00576697" w:rsidRDefault="0057669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553A042" w14:textId="5B2B6A83" w:rsidR="00DF699F" w:rsidRDefault="004B48A4" w:rsidP="004B48A4">
      <w:pPr>
        <w:rPr>
          <w:rFonts w:ascii="Segoe UI Black" w:hAnsi="Segoe UI Black" w:cs="Segoe UI"/>
          <w:b/>
          <w:bCs/>
          <w:sz w:val="28"/>
          <w:szCs w:val="28"/>
        </w:rPr>
      </w:pPr>
      <w:r w:rsidRPr="00DF699F">
        <w:rPr>
          <w:rFonts w:ascii="Segoe UI Black" w:hAnsi="Segoe UI Black" w:cs="Segoe UI"/>
          <w:b/>
          <w:bCs/>
          <w:sz w:val="28"/>
          <w:szCs w:val="28"/>
        </w:rPr>
        <w:t>Fehlverhalten durch Fachkräfte: Formen</w:t>
      </w:r>
    </w:p>
    <w:p w14:paraId="2BA218B4" w14:textId="77777777" w:rsidR="00FE4A15" w:rsidRPr="00576697" w:rsidRDefault="00FE4A15" w:rsidP="004B48A4">
      <w:pPr>
        <w:rPr>
          <w:rFonts w:ascii="Segoe UI Black" w:hAnsi="Segoe UI Black" w:cs="Segoe UI"/>
          <w:b/>
          <w:bCs/>
          <w:sz w:val="28"/>
          <w:szCs w:val="28"/>
        </w:rPr>
      </w:pPr>
    </w:p>
    <w:p w14:paraId="4A0567FA" w14:textId="77777777" w:rsidR="004B48A4" w:rsidRPr="004B48A4" w:rsidRDefault="004B48A4" w:rsidP="00FE4A15">
      <w:pPr>
        <w:numPr>
          <w:ilvl w:val="0"/>
          <w:numId w:val="7"/>
        </w:numPr>
        <w:spacing w:line="36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Beschämung und Entwürdigung</w:t>
      </w:r>
    </w:p>
    <w:p w14:paraId="4C72AC60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Anschreien</w:t>
      </w:r>
    </w:p>
    <w:p w14:paraId="664BAE72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Ständiges Vergleichen mit Anderen</w:t>
      </w:r>
    </w:p>
    <w:p w14:paraId="007047E0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Bevorzugung von Lieblingskindern</w:t>
      </w:r>
    </w:p>
    <w:p w14:paraId="6E820489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Diskriminierung</w:t>
      </w:r>
    </w:p>
    <w:p w14:paraId="0CF4E366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Zwang zum Essen</w:t>
      </w:r>
    </w:p>
    <w:p w14:paraId="29C4872A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Rigide Schlafenszeiten</w:t>
      </w:r>
    </w:p>
    <w:p w14:paraId="73821831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Kontrolle des Toilettengangs</w:t>
      </w:r>
    </w:p>
    <w:p w14:paraId="188F900C" w14:textId="60E70A02" w:rsidR="004B48A4" w:rsidRPr="00DF699F" w:rsidRDefault="004B48A4" w:rsidP="004B48A4">
      <w:pPr>
        <w:pStyle w:val="Listenabsatz"/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DF699F">
        <w:rPr>
          <w:rFonts w:ascii="Segoe UI" w:hAnsi="Segoe UI" w:cs="Segoe UI"/>
        </w:rPr>
        <w:t>Zerren und Schubsen</w:t>
      </w:r>
    </w:p>
    <w:p w14:paraId="47A06C5E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Körperliche Bestrafung</w:t>
      </w:r>
    </w:p>
    <w:p w14:paraId="706A283D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Fixieren</w:t>
      </w:r>
    </w:p>
    <w:p w14:paraId="3396A10D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Vernachlässigung der Aufsichtspflicht</w:t>
      </w:r>
    </w:p>
    <w:p w14:paraId="34AD30FC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Mangelnde gesundheitliche Fürsorge</w:t>
      </w:r>
    </w:p>
    <w:p w14:paraId="733D1567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Ungenügende Nähe-Distanz-Regulation</w:t>
      </w:r>
    </w:p>
    <w:p w14:paraId="096AF2CD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Ignorieren von Übergriffen unter Kinder</w:t>
      </w:r>
    </w:p>
    <w:p w14:paraId="66F168FA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Sexuell übergriffiges Verhalten</w:t>
      </w:r>
    </w:p>
    <w:p w14:paraId="56553C19" w14:textId="77777777" w:rsidR="004B48A4" w:rsidRPr="004B48A4" w:rsidRDefault="004B48A4" w:rsidP="004B48A4">
      <w:pPr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4B48A4">
        <w:rPr>
          <w:rFonts w:ascii="Segoe UI" w:hAnsi="Segoe UI" w:cs="Segoe UI"/>
        </w:rPr>
        <w:t>Sexueller Missbrauch</w:t>
      </w:r>
    </w:p>
    <w:p w14:paraId="57D585B3" w14:textId="2EAB5A59" w:rsidR="004B48A4" w:rsidRPr="00D965FC" w:rsidRDefault="004B48A4" w:rsidP="00D965FC">
      <w:pPr>
        <w:pStyle w:val="Listenabsatz"/>
        <w:numPr>
          <w:ilvl w:val="0"/>
          <w:numId w:val="7"/>
        </w:numPr>
        <w:spacing w:line="480" w:lineRule="auto"/>
        <w:rPr>
          <w:rFonts w:ascii="Segoe UI" w:hAnsi="Segoe UI" w:cs="Segoe UI"/>
        </w:rPr>
      </w:pPr>
      <w:r w:rsidRPr="00DF699F">
        <w:rPr>
          <w:rFonts w:ascii="Segoe UI" w:hAnsi="Segoe UI" w:cs="Segoe UI"/>
        </w:rPr>
        <w:t>(…)</w:t>
      </w:r>
    </w:p>
    <w:sectPr w:rsidR="004B48A4" w:rsidRPr="00D965FC" w:rsidSect="00D965FC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50EB" w14:textId="77777777" w:rsidR="00DF699F" w:rsidRDefault="00DF699F" w:rsidP="00DF699F">
      <w:pPr>
        <w:spacing w:after="0" w:line="240" w:lineRule="auto"/>
      </w:pPr>
      <w:r>
        <w:separator/>
      </w:r>
    </w:p>
  </w:endnote>
  <w:endnote w:type="continuationSeparator" w:id="0">
    <w:p w14:paraId="5235A121" w14:textId="77777777" w:rsidR="00DF699F" w:rsidRDefault="00DF699F" w:rsidP="00DF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Arrow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67CB" w14:textId="5008013C" w:rsidR="00DF699F" w:rsidRPr="00DF699F" w:rsidRDefault="00DF699F" w:rsidP="00DF699F">
    <w:pPr>
      <w:pStyle w:val="Fuzeile"/>
      <w:jc w:val="right"/>
      <w:rPr>
        <w:rFonts w:ascii="Segoe UI" w:hAnsi="Segoe UI" w:cs="Segoe UI"/>
      </w:rPr>
    </w:pPr>
    <w:r w:rsidRPr="00DF699F">
      <w:rPr>
        <w:rFonts w:ascii="Segoe UI" w:hAnsi="Segoe UI" w:cs="Segoe UI"/>
        <w:sz w:val="14"/>
        <w:szCs w:val="14"/>
      </w:rPr>
      <w:t>www.loesungshorizonte.de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BB42" w14:textId="77777777" w:rsidR="00DF699F" w:rsidRDefault="00DF699F" w:rsidP="00DF699F">
      <w:pPr>
        <w:spacing w:after="0" w:line="240" w:lineRule="auto"/>
      </w:pPr>
      <w:r>
        <w:separator/>
      </w:r>
    </w:p>
  </w:footnote>
  <w:footnote w:type="continuationSeparator" w:id="0">
    <w:p w14:paraId="2E1B0C0D" w14:textId="77777777" w:rsidR="00DF699F" w:rsidRDefault="00DF699F" w:rsidP="00DF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F757" w14:textId="4BCD15D3" w:rsidR="00DF699F" w:rsidRDefault="00D965F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CB2209" wp14:editId="072FD072">
          <wp:simplePos x="0" y="0"/>
          <wp:positionH relativeFrom="column">
            <wp:posOffset>-1067044</wp:posOffset>
          </wp:positionH>
          <wp:positionV relativeFrom="paragraph">
            <wp:posOffset>-563978</wp:posOffset>
          </wp:positionV>
          <wp:extent cx="852805" cy="871855"/>
          <wp:effectExtent l="0" t="0" r="4445" b="4445"/>
          <wp:wrapTight wrapText="bothSides">
            <wp:wrapPolygon edited="0">
              <wp:start x="0" y="0"/>
              <wp:lineTo x="0" y="21238"/>
              <wp:lineTo x="21230" y="21238"/>
              <wp:lineTo x="212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99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7C6EFF" wp14:editId="10BAD6C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AEED2" w14:textId="77777777" w:rsidR="00FE4A15" w:rsidRDefault="00D965FC" w:rsidP="00FE4A15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D965FC">
                            <w:rPr>
                              <w:rFonts w:ascii="Segoe UI" w:hAnsi="Segoe UI" w:cs="Segoe UI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>Einrichtungsbezogenes Schutzkonzept</w:t>
                          </w:r>
                          <w:r w:rsidR="00FE4A15">
                            <w:rPr>
                              <w:rFonts w:ascii="Segoe UI" w:hAnsi="Segoe UI" w:cs="Segoe UI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65FC">
                            <w:rPr>
                              <w:rFonts w:ascii="Arial" w:hAnsi="Arial" w:cs="Arial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>│</w:t>
                          </w:r>
                          <w:r w:rsidR="00FE4A15">
                            <w:rPr>
                              <w:rFonts w:ascii="Segoe UI" w:hAnsi="Segoe UI" w:cs="Segoe UI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33150D7" w14:textId="53AC3E9D" w:rsidR="00DF699F" w:rsidRPr="00FE4A15" w:rsidRDefault="00D965FC" w:rsidP="00FE4A15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b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FE4A15">
                            <w:rPr>
                              <w:rFonts w:ascii="Segoe UI" w:hAnsi="Segoe UI" w:cs="Segoe UI"/>
                              <w:color w:val="4472C4" w:themeColor="accent1"/>
                              <w:sz w:val="18"/>
                              <w:szCs w:val="18"/>
                            </w:rPr>
                            <w:t>Formen der Gewalt gegen Kinder</w:t>
                          </w:r>
                          <w:r w:rsidR="00FE4A15" w:rsidRPr="00FE4A15">
                            <w:rPr>
                              <w:rFonts w:ascii="Segoe UI" w:hAnsi="Segoe UI" w:cs="Segoe UI"/>
                              <w:color w:val="4472C4" w:themeColor="accent1"/>
                              <w:sz w:val="18"/>
                              <w:szCs w:val="18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C6EFF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1EAEED2" w14:textId="77777777" w:rsidR="00FE4A15" w:rsidRDefault="00D965FC" w:rsidP="00FE4A15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</w:pPr>
                    <w:r w:rsidRPr="00D965FC">
                      <w:rPr>
                        <w:rFonts w:ascii="Segoe UI" w:hAnsi="Segoe UI" w:cs="Segoe UI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  <w:t>Einrichtungsbezogenes Schutzkonzept</w:t>
                    </w:r>
                    <w:r w:rsidR="00FE4A15">
                      <w:rPr>
                        <w:rFonts w:ascii="Segoe UI" w:hAnsi="Segoe UI" w:cs="Segoe UI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  <w:t xml:space="preserve"> </w:t>
                    </w:r>
                    <w:r w:rsidRPr="00D965FC">
                      <w:rPr>
                        <w:rFonts w:ascii="Arial" w:hAnsi="Arial" w:cs="Arial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  <w:t>│</w:t>
                    </w:r>
                    <w:r w:rsidR="00FE4A15">
                      <w:rPr>
                        <w:rFonts w:ascii="Segoe UI" w:hAnsi="Segoe UI" w:cs="Segoe UI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  <w:t xml:space="preserve"> </w:t>
                    </w:r>
                  </w:p>
                  <w:p w14:paraId="733150D7" w14:textId="53AC3E9D" w:rsidR="00DF699F" w:rsidRPr="00FE4A15" w:rsidRDefault="00D965FC" w:rsidP="00FE4A15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b/>
                        <w:bCs/>
                        <w:color w:val="4472C4" w:themeColor="accent1"/>
                        <w:sz w:val="18"/>
                        <w:szCs w:val="18"/>
                      </w:rPr>
                    </w:pPr>
                    <w:r w:rsidRPr="00FE4A15">
                      <w:rPr>
                        <w:rFonts w:ascii="Segoe UI" w:hAnsi="Segoe UI" w:cs="Segoe UI"/>
                        <w:color w:val="4472C4" w:themeColor="accent1"/>
                        <w:sz w:val="18"/>
                        <w:szCs w:val="18"/>
                      </w:rPr>
                      <w:t>Formen der Gewalt gegen Kinder</w:t>
                    </w:r>
                    <w:r w:rsidR="00FE4A15" w:rsidRPr="00FE4A15">
                      <w:rPr>
                        <w:rFonts w:ascii="Segoe UI" w:hAnsi="Segoe UI" w:cs="Segoe UI"/>
                        <w:color w:val="4472C4" w:themeColor="accent1"/>
                        <w:sz w:val="18"/>
                        <w:szCs w:val="18"/>
                      </w:rPr>
                      <w:t xml:space="preserve">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F69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CD3A5F" wp14:editId="113DA0F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1430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F4155" w14:textId="77777777" w:rsidR="00DF699F" w:rsidRPr="00FE4A15" w:rsidRDefault="00DF699F">
                          <w:pPr>
                            <w:spacing w:after="0" w:line="240" w:lineRule="auto"/>
                            <w:rPr>
                              <w:rFonts w:ascii="Segoe UI Black" w:hAnsi="Segoe UI Black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FE4A15">
                            <w:rPr>
                              <w:rFonts w:ascii="Segoe UI Black" w:hAnsi="Segoe UI Black"/>
                              <w:color w:val="4472C4" w:themeColor="accen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E4A15">
                            <w:rPr>
                              <w:rFonts w:ascii="Segoe UI Black" w:hAnsi="Segoe UI Black"/>
                              <w:color w:val="4472C4" w:themeColor="accent1"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E4A15">
                            <w:rPr>
                              <w:rFonts w:ascii="Segoe UI Black" w:hAnsi="Segoe UI Black"/>
                              <w:color w:val="4472C4" w:themeColor="accen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FE4A15">
                            <w:rPr>
                              <w:rFonts w:ascii="Segoe UI Black" w:hAnsi="Segoe UI Black"/>
                              <w:color w:val="4472C4" w:themeColor="accent1"/>
                              <w:sz w:val="32"/>
                              <w:szCs w:val="32"/>
                            </w:rPr>
                            <w:t>2</w:t>
                          </w:r>
                          <w:r w:rsidRPr="00FE4A15">
                            <w:rPr>
                              <w:rFonts w:ascii="Segoe UI Black" w:hAnsi="Segoe UI Black"/>
                              <w:color w:val="4472C4" w:themeColor="accen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D3A5F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" o:allowincell="f" filled="f" stroked="f">
              <v:textbox style="mso-fit-shape-to-text:t" inset=",0,,0">
                <w:txbxContent>
                  <w:p w14:paraId="365F4155" w14:textId="77777777" w:rsidR="00DF699F" w:rsidRPr="00FE4A15" w:rsidRDefault="00DF699F">
                    <w:pPr>
                      <w:spacing w:after="0" w:line="240" w:lineRule="auto"/>
                      <w:rPr>
                        <w:rFonts w:ascii="Segoe UI Black" w:hAnsi="Segoe UI Black"/>
                        <w:color w:val="4472C4" w:themeColor="accent1"/>
                        <w:sz w:val="32"/>
                        <w:szCs w:val="32"/>
                      </w:rPr>
                    </w:pPr>
                    <w:r w:rsidRPr="00FE4A15">
                      <w:rPr>
                        <w:rFonts w:ascii="Segoe UI Black" w:hAnsi="Segoe UI Black"/>
                        <w:color w:val="4472C4" w:themeColor="accent1"/>
                        <w:sz w:val="32"/>
                        <w:szCs w:val="32"/>
                      </w:rPr>
                      <w:fldChar w:fldCharType="begin"/>
                    </w:r>
                    <w:r w:rsidRPr="00FE4A15">
                      <w:rPr>
                        <w:rFonts w:ascii="Segoe UI Black" w:hAnsi="Segoe UI Black"/>
                        <w:color w:val="4472C4" w:themeColor="accent1"/>
                        <w:sz w:val="32"/>
                        <w:szCs w:val="32"/>
                      </w:rPr>
                      <w:instrText>PAGE   \* MERGEFORMAT</w:instrText>
                    </w:r>
                    <w:r w:rsidRPr="00FE4A15">
                      <w:rPr>
                        <w:rFonts w:ascii="Segoe UI Black" w:hAnsi="Segoe UI Black"/>
                        <w:color w:val="4472C4" w:themeColor="accent1"/>
                        <w:sz w:val="32"/>
                        <w:szCs w:val="32"/>
                      </w:rPr>
                      <w:fldChar w:fldCharType="separate"/>
                    </w:r>
                    <w:r w:rsidRPr="00FE4A15">
                      <w:rPr>
                        <w:rFonts w:ascii="Segoe UI Black" w:hAnsi="Segoe UI Black"/>
                        <w:color w:val="4472C4" w:themeColor="accent1"/>
                        <w:sz w:val="32"/>
                        <w:szCs w:val="32"/>
                      </w:rPr>
                      <w:t>2</w:t>
                    </w:r>
                    <w:r w:rsidRPr="00FE4A15">
                      <w:rPr>
                        <w:rFonts w:ascii="Segoe UI Black" w:hAnsi="Segoe UI Black"/>
                        <w:color w:val="4472C4" w:themeColor="accen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02"/>
    <w:multiLevelType w:val="hybridMultilevel"/>
    <w:tmpl w:val="DF541F82"/>
    <w:lvl w:ilvl="0" w:tplc="615EA7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59EE"/>
    <w:multiLevelType w:val="hybridMultilevel"/>
    <w:tmpl w:val="7960F73A"/>
    <w:lvl w:ilvl="0" w:tplc="2EEC8BC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5730E"/>
    <w:multiLevelType w:val="hybridMultilevel"/>
    <w:tmpl w:val="316ED698"/>
    <w:lvl w:ilvl="0" w:tplc="615EA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E62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8D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3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8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AC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C2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EC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4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A33"/>
    <w:multiLevelType w:val="hybridMultilevel"/>
    <w:tmpl w:val="703C2DCA"/>
    <w:lvl w:ilvl="0" w:tplc="1A0494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6252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4239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2A4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B6E0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E54BB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764E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20D9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D6C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451528A"/>
    <w:multiLevelType w:val="hybridMultilevel"/>
    <w:tmpl w:val="8F52DADE"/>
    <w:lvl w:ilvl="0" w:tplc="299E17B0">
      <w:start w:val="1"/>
      <w:numFmt w:val="bullet"/>
      <w:lvlText w:val="▼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DBAE412">
      <w:numFmt w:val="bullet"/>
      <w:lvlText w:val="▼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01D0D61A">
      <w:numFmt w:val="bullet"/>
      <w:lvlText w:val="▼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C78F73E">
      <w:numFmt w:val="bullet"/>
      <w:lvlText w:val="▼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AB684B2C">
      <w:numFmt w:val="bullet"/>
      <w:lvlText w:val="▼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35DA3994">
      <w:numFmt w:val="bullet"/>
      <w:lvlText w:val="▼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352AE44">
      <w:start w:val="1"/>
      <w:numFmt w:val="bullet"/>
      <w:lvlText w:val="▼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0665B40" w:tentative="1">
      <w:start w:val="1"/>
      <w:numFmt w:val="bullet"/>
      <w:lvlText w:val="▼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33BC1414" w:tentative="1">
      <w:start w:val="1"/>
      <w:numFmt w:val="bullet"/>
      <w:lvlText w:val="▼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5" w15:restartNumberingAfterBreak="0">
    <w:nsid w:val="4A1E17FC"/>
    <w:multiLevelType w:val="hybridMultilevel"/>
    <w:tmpl w:val="BEF43B3A"/>
    <w:lvl w:ilvl="0" w:tplc="91B08F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0CCB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3CC3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5462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AEB8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7203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2276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22A0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2C211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CAC1D77"/>
    <w:multiLevelType w:val="hybridMultilevel"/>
    <w:tmpl w:val="0638E5F8"/>
    <w:lvl w:ilvl="0" w:tplc="01EC2D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52C1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79E48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1017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68A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70C9D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A23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B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67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9A83D7E"/>
    <w:multiLevelType w:val="hybridMultilevel"/>
    <w:tmpl w:val="645C867A"/>
    <w:lvl w:ilvl="0" w:tplc="5E6CD204">
      <w:start w:val="1"/>
      <w:numFmt w:val="bullet"/>
      <w:lvlText w:val="W"/>
      <w:lvlJc w:val="left"/>
      <w:pPr>
        <w:ind w:left="5400" w:hanging="360"/>
      </w:pPr>
      <w:rPr>
        <w:rFonts w:ascii="KG Arrows" w:hAnsi="KG Arrows" w:hint="default"/>
        <w:b/>
        <w:i w:val="0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60141C9C"/>
    <w:multiLevelType w:val="hybridMultilevel"/>
    <w:tmpl w:val="136A2AC8"/>
    <w:lvl w:ilvl="0" w:tplc="00EE0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2F9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28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0E8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CA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6F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2A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E5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80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90A11"/>
    <w:multiLevelType w:val="hybridMultilevel"/>
    <w:tmpl w:val="D4A69810"/>
    <w:lvl w:ilvl="0" w:tplc="41722A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CA52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4869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E692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6E43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5A08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82A6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64E9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A5C15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E2F4550"/>
    <w:multiLevelType w:val="hybridMultilevel"/>
    <w:tmpl w:val="865ACDC6"/>
    <w:lvl w:ilvl="0" w:tplc="C05629EA">
      <w:start w:val="1"/>
      <w:numFmt w:val="bullet"/>
      <w:lvlText w:val="y"/>
      <w:lvlJc w:val="left"/>
      <w:pPr>
        <w:tabs>
          <w:tab w:val="num" w:pos="720"/>
        </w:tabs>
        <w:ind w:left="720" w:hanging="360"/>
      </w:pPr>
      <w:rPr>
        <w:rFonts w:ascii="KG Arrows" w:hAnsi="KG Arrows" w:hint="default"/>
      </w:rPr>
    </w:lvl>
    <w:lvl w:ilvl="1" w:tplc="57C46EE8" w:tentative="1">
      <w:start w:val="1"/>
      <w:numFmt w:val="bullet"/>
      <w:lvlText w:val="y"/>
      <w:lvlJc w:val="left"/>
      <w:pPr>
        <w:tabs>
          <w:tab w:val="num" w:pos="1440"/>
        </w:tabs>
        <w:ind w:left="1440" w:hanging="360"/>
      </w:pPr>
      <w:rPr>
        <w:rFonts w:ascii="KG Arrows" w:hAnsi="KG Arrows" w:hint="default"/>
      </w:rPr>
    </w:lvl>
    <w:lvl w:ilvl="2" w:tplc="310879C0" w:tentative="1">
      <w:start w:val="1"/>
      <w:numFmt w:val="bullet"/>
      <w:lvlText w:val="y"/>
      <w:lvlJc w:val="left"/>
      <w:pPr>
        <w:tabs>
          <w:tab w:val="num" w:pos="2160"/>
        </w:tabs>
        <w:ind w:left="2160" w:hanging="360"/>
      </w:pPr>
      <w:rPr>
        <w:rFonts w:ascii="KG Arrows" w:hAnsi="KG Arrows" w:hint="default"/>
      </w:rPr>
    </w:lvl>
    <w:lvl w:ilvl="3" w:tplc="28ACDB04" w:tentative="1">
      <w:start w:val="1"/>
      <w:numFmt w:val="bullet"/>
      <w:lvlText w:val="y"/>
      <w:lvlJc w:val="left"/>
      <w:pPr>
        <w:tabs>
          <w:tab w:val="num" w:pos="2880"/>
        </w:tabs>
        <w:ind w:left="2880" w:hanging="360"/>
      </w:pPr>
      <w:rPr>
        <w:rFonts w:ascii="KG Arrows" w:hAnsi="KG Arrows" w:hint="default"/>
      </w:rPr>
    </w:lvl>
    <w:lvl w:ilvl="4" w:tplc="CC683AC6" w:tentative="1">
      <w:start w:val="1"/>
      <w:numFmt w:val="bullet"/>
      <w:lvlText w:val="y"/>
      <w:lvlJc w:val="left"/>
      <w:pPr>
        <w:tabs>
          <w:tab w:val="num" w:pos="3600"/>
        </w:tabs>
        <w:ind w:left="3600" w:hanging="360"/>
      </w:pPr>
      <w:rPr>
        <w:rFonts w:ascii="KG Arrows" w:hAnsi="KG Arrows" w:hint="default"/>
      </w:rPr>
    </w:lvl>
    <w:lvl w:ilvl="5" w:tplc="0962569A" w:tentative="1">
      <w:start w:val="1"/>
      <w:numFmt w:val="bullet"/>
      <w:lvlText w:val="y"/>
      <w:lvlJc w:val="left"/>
      <w:pPr>
        <w:tabs>
          <w:tab w:val="num" w:pos="4320"/>
        </w:tabs>
        <w:ind w:left="4320" w:hanging="360"/>
      </w:pPr>
      <w:rPr>
        <w:rFonts w:ascii="KG Arrows" w:hAnsi="KG Arrows" w:hint="default"/>
      </w:rPr>
    </w:lvl>
    <w:lvl w:ilvl="6" w:tplc="A348B47C" w:tentative="1">
      <w:start w:val="1"/>
      <w:numFmt w:val="bullet"/>
      <w:lvlText w:val="y"/>
      <w:lvlJc w:val="left"/>
      <w:pPr>
        <w:tabs>
          <w:tab w:val="num" w:pos="5040"/>
        </w:tabs>
        <w:ind w:left="5040" w:hanging="360"/>
      </w:pPr>
      <w:rPr>
        <w:rFonts w:ascii="KG Arrows" w:hAnsi="KG Arrows" w:hint="default"/>
      </w:rPr>
    </w:lvl>
    <w:lvl w:ilvl="7" w:tplc="A9F8418C" w:tentative="1">
      <w:start w:val="1"/>
      <w:numFmt w:val="bullet"/>
      <w:lvlText w:val="y"/>
      <w:lvlJc w:val="left"/>
      <w:pPr>
        <w:tabs>
          <w:tab w:val="num" w:pos="5760"/>
        </w:tabs>
        <w:ind w:left="5760" w:hanging="360"/>
      </w:pPr>
      <w:rPr>
        <w:rFonts w:ascii="KG Arrows" w:hAnsi="KG Arrows" w:hint="default"/>
      </w:rPr>
    </w:lvl>
    <w:lvl w:ilvl="8" w:tplc="0CB8743C" w:tentative="1">
      <w:start w:val="1"/>
      <w:numFmt w:val="bullet"/>
      <w:lvlText w:val="y"/>
      <w:lvlJc w:val="left"/>
      <w:pPr>
        <w:tabs>
          <w:tab w:val="num" w:pos="6480"/>
        </w:tabs>
        <w:ind w:left="6480" w:hanging="360"/>
      </w:pPr>
      <w:rPr>
        <w:rFonts w:ascii="KG Arrows" w:hAnsi="KG Arrows" w:hint="default"/>
      </w:rPr>
    </w:lvl>
  </w:abstractNum>
  <w:abstractNum w:abstractNumId="11" w15:restartNumberingAfterBreak="0">
    <w:nsid w:val="7DB26DDD"/>
    <w:multiLevelType w:val="hybridMultilevel"/>
    <w:tmpl w:val="FCDE7BA4"/>
    <w:lvl w:ilvl="0" w:tplc="615EA7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7052180">
    <w:abstractNumId w:val="6"/>
  </w:num>
  <w:num w:numId="2" w16cid:durableId="1109201331">
    <w:abstractNumId w:val="5"/>
  </w:num>
  <w:num w:numId="3" w16cid:durableId="578446604">
    <w:abstractNumId w:val="3"/>
  </w:num>
  <w:num w:numId="4" w16cid:durableId="980813796">
    <w:abstractNumId w:val="9"/>
  </w:num>
  <w:num w:numId="5" w16cid:durableId="707149971">
    <w:abstractNumId w:val="2"/>
  </w:num>
  <w:num w:numId="6" w16cid:durableId="350953481">
    <w:abstractNumId w:val="8"/>
  </w:num>
  <w:num w:numId="7" w16cid:durableId="687487169">
    <w:abstractNumId w:val="1"/>
  </w:num>
  <w:num w:numId="8" w16cid:durableId="2047291044">
    <w:abstractNumId w:val="11"/>
  </w:num>
  <w:num w:numId="9" w16cid:durableId="797718756">
    <w:abstractNumId w:val="10"/>
  </w:num>
  <w:num w:numId="10" w16cid:durableId="1846164193">
    <w:abstractNumId w:val="0"/>
  </w:num>
  <w:num w:numId="11" w16cid:durableId="754597106">
    <w:abstractNumId w:val="4"/>
  </w:num>
  <w:num w:numId="12" w16cid:durableId="1896352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A4"/>
    <w:rsid w:val="00010D4E"/>
    <w:rsid w:val="0013337F"/>
    <w:rsid w:val="00177A04"/>
    <w:rsid w:val="00306898"/>
    <w:rsid w:val="003A1D71"/>
    <w:rsid w:val="004B48A4"/>
    <w:rsid w:val="00576697"/>
    <w:rsid w:val="00D965FC"/>
    <w:rsid w:val="00DF699F"/>
    <w:rsid w:val="00EC5033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27694"/>
  <w15:chartTrackingRefBased/>
  <w15:docId w15:val="{88E05DAC-C80B-41AC-9002-DCD4AE29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8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99F"/>
  </w:style>
  <w:style w:type="paragraph" w:styleId="Fuzeile">
    <w:name w:val="footer"/>
    <w:basedOn w:val="Standard"/>
    <w:link w:val="FuzeileZchn"/>
    <w:uiPriority w:val="99"/>
    <w:unhideWhenUsed/>
    <w:rsid w:val="00DF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99F"/>
  </w:style>
  <w:style w:type="character" w:customStyle="1" w:styleId="berschrift1Zchn">
    <w:name w:val="Überschrift 1 Zchn"/>
    <w:basedOn w:val="Absatz-Standardschriftart"/>
    <w:link w:val="berschrift1"/>
    <w:uiPriority w:val="9"/>
    <w:rsid w:val="00DF6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F6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69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37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579">
          <w:marLeft w:val="446"/>
          <w:marRight w:val="0"/>
          <w:marTop w:val="7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757">
          <w:marLeft w:val="446"/>
          <w:marRight w:val="0"/>
          <w:marTop w:val="7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4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66">
          <w:marLeft w:val="446"/>
          <w:marRight w:val="0"/>
          <w:marTop w:val="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40">
          <w:marLeft w:val="446"/>
          <w:marRight w:val="0"/>
          <w:marTop w:val="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916">
          <w:marLeft w:val="504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162">
          <w:marLeft w:val="504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008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62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921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561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869">
          <w:marLeft w:val="504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661">
          <w:marLeft w:val="50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7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5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6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2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0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9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5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4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2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5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453">
          <w:marLeft w:val="562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36">
          <w:marLeft w:val="562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38">
          <w:marLeft w:val="56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450">
          <w:marLeft w:val="56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721">
          <w:marLeft w:val="56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250">
          <w:marLeft w:val="56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098">
          <w:marLeft w:val="562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635">
          <w:marLeft w:val="562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Wo beginnt Gewalt, und welche Formen von Gewalt gegen Kinder gibt es?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6</cp:revision>
  <cp:lastPrinted>2023-02-10T10:16:00Z</cp:lastPrinted>
  <dcterms:created xsi:type="dcterms:W3CDTF">2023-02-02T10:51:00Z</dcterms:created>
  <dcterms:modified xsi:type="dcterms:W3CDTF">2023-02-10T15:50:00Z</dcterms:modified>
</cp:coreProperties>
</file>